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8B" w:rsidRPr="00A5663B" w:rsidRDefault="00EA668B" w:rsidP="00EA668B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Задания на 20.10.2021</w:t>
      </w:r>
      <w:r w:rsidRPr="00A5663B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663B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A5663B">
        <w:rPr>
          <w:rFonts w:ascii="Times New Roman" w:hAnsi="Times New Roman"/>
          <w:b/>
          <w:bCs/>
          <w:sz w:val="28"/>
          <w:szCs w:val="28"/>
          <w:lang w:val="ru-RU"/>
        </w:rPr>
        <w:tab/>
        <w:t>преподаватель Дорош Алла Ивановна</w:t>
      </w:r>
    </w:p>
    <w:tbl>
      <w:tblPr>
        <w:tblpPr w:leftFromText="180" w:rightFromText="180" w:vertAnchor="page" w:horzAnchor="page" w:tblpX="1160" w:tblpY="218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850"/>
        <w:gridCol w:w="1843"/>
        <w:gridCol w:w="2835"/>
        <w:gridCol w:w="2161"/>
      </w:tblGrid>
      <w:tr w:rsidR="00EA668B" w:rsidRPr="00F832E6" w:rsidTr="0002137F">
        <w:tc>
          <w:tcPr>
            <w:tcW w:w="1526" w:type="dxa"/>
            <w:shd w:val="clear" w:color="auto" w:fill="auto"/>
          </w:tcPr>
          <w:p w:rsidR="00EA668B" w:rsidRPr="00F832E6" w:rsidRDefault="00EA668B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F832E6">
              <w:rPr>
                <w:rFonts w:ascii="Times New Roman" w:hAnsi="Times New Roman"/>
                <w:bCs/>
              </w:rPr>
              <w:t>Дисциплина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668B" w:rsidRPr="00F832E6" w:rsidRDefault="00EA668B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F832E6">
              <w:rPr>
                <w:rFonts w:ascii="Times New Roman" w:hAnsi="Times New Roman"/>
                <w:bCs/>
              </w:rPr>
              <w:t>Учебная</w:t>
            </w:r>
            <w:proofErr w:type="spellEnd"/>
            <w:r w:rsidRPr="00F832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832E6">
              <w:rPr>
                <w:rFonts w:ascii="Times New Roman" w:hAnsi="Times New Roman"/>
                <w:bCs/>
              </w:rPr>
              <w:t>группа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668B" w:rsidRPr="00F832E6" w:rsidRDefault="00EA668B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F832E6">
              <w:rPr>
                <w:rFonts w:ascii="Times New Roman" w:hAnsi="Times New Roman"/>
                <w:bCs/>
              </w:rPr>
              <w:t>Пара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668B" w:rsidRPr="00F832E6" w:rsidRDefault="00EA668B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F832E6">
              <w:rPr>
                <w:rFonts w:ascii="Times New Roman" w:hAnsi="Times New Roman"/>
                <w:bCs/>
              </w:rPr>
              <w:t>Тема</w:t>
            </w:r>
            <w:proofErr w:type="spellEnd"/>
            <w:r w:rsidRPr="00F832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832E6">
              <w:rPr>
                <w:rFonts w:ascii="Times New Roman" w:hAnsi="Times New Roman"/>
                <w:bCs/>
              </w:rPr>
              <w:t>занятия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668B" w:rsidRPr="00F832E6" w:rsidRDefault="00EA668B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F832E6">
              <w:rPr>
                <w:rFonts w:ascii="Times New Roman" w:hAnsi="Times New Roman"/>
                <w:bCs/>
              </w:rPr>
              <w:t>Задания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EA668B" w:rsidRPr="00F832E6" w:rsidRDefault="00EA668B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F832E6">
              <w:rPr>
                <w:rFonts w:ascii="Times New Roman" w:hAnsi="Times New Roman"/>
                <w:bCs/>
              </w:rPr>
              <w:t>Домашнее</w:t>
            </w:r>
            <w:proofErr w:type="spellEnd"/>
            <w:r w:rsidRPr="00F832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832E6">
              <w:rPr>
                <w:rFonts w:ascii="Times New Roman" w:hAnsi="Times New Roman"/>
                <w:bCs/>
              </w:rPr>
              <w:t>задание</w:t>
            </w:r>
            <w:proofErr w:type="spellEnd"/>
          </w:p>
        </w:tc>
      </w:tr>
      <w:tr w:rsidR="00EA668B" w:rsidRPr="00EA668B" w:rsidTr="0002137F">
        <w:tc>
          <w:tcPr>
            <w:tcW w:w="1526" w:type="dxa"/>
            <w:shd w:val="clear" w:color="auto" w:fill="auto"/>
          </w:tcPr>
          <w:p w:rsidR="00EA668B" w:rsidRDefault="00EA668B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ОП.07</w:t>
            </w:r>
          </w:p>
          <w:p w:rsidR="00EA668B" w:rsidRPr="00F832E6" w:rsidRDefault="00EA668B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F832E6">
              <w:rPr>
                <w:rFonts w:ascii="Times New Roman" w:hAnsi="Times New Roman"/>
                <w:bCs/>
              </w:rPr>
              <w:t>Охрана</w:t>
            </w:r>
            <w:proofErr w:type="spellEnd"/>
            <w:r w:rsidRPr="00F832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832E6">
              <w:rPr>
                <w:rFonts w:ascii="Times New Roman" w:hAnsi="Times New Roman"/>
                <w:bCs/>
              </w:rPr>
              <w:t>труда</w:t>
            </w:r>
            <w:proofErr w:type="spellEnd"/>
            <w:r w:rsidRPr="00F832E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A668B" w:rsidRPr="006A19BA" w:rsidRDefault="00EA668B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F832E6">
              <w:rPr>
                <w:rFonts w:ascii="Times New Roman" w:hAnsi="Times New Roman"/>
                <w:bCs/>
              </w:rPr>
              <w:t>4Т</w:t>
            </w:r>
            <w:r w:rsidR="006A19BA">
              <w:rPr>
                <w:rFonts w:ascii="Times New Roman" w:hAnsi="Times New Roman"/>
                <w:bCs/>
                <w:lang w:val="ru-RU"/>
              </w:rPr>
              <w:t>ЭМ</w:t>
            </w:r>
          </w:p>
        </w:tc>
        <w:tc>
          <w:tcPr>
            <w:tcW w:w="850" w:type="dxa"/>
            <w:shd w:val="clear" w:color="auto" w:fill="auto"/>
          </w:tcPr>
          <w:p w:rsidR="00EA668B" w:rsidRPr="006A19BA" w:rsidRDefault="006A19BA" w:rsidP="0002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A668B" w:rsidRPr="00F832E6" w:rsidRDefault="00695054" w:rsidP="00695054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Электробезо</w:t>
            </w:r>
            <w:r w:rsidR="006A19BA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пасность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A668B" w:rsidRPr="00F832E6" w:rsidRDefault="00EA668B" w:rsidP="00EA66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E6">
              <w:rPr>
                <w:rFonts w:ascii="Times New Roman" w:hAnsi="Times New Roman"/>
                <w:bCs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</w:t>
            </w:r>
            <w:r w:rsidRPr="00F832E6">
              <w:rPr>
                <w:rFonts w:ascii="Times New Roman" w:hAnsi="Times New Roman"/>
                <w:bCs/>
                <w:sz w:val="24"/>
                <w:szCs w:val="24"/>
              </w:rPr>
              <w:t>вопросы.</w:t>
            </w:r>
          </w:p>
          <w:p w:rsidR="00EA668B" w:rsidRPr="00F832E6" w:rsidRDefault="00EA668B" w:rsidP="00EA668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2E6">
              <w:rPr>
                <w:rFonts w:ascii="Times New Roman" w:hAnsi="Times New Roman"/>
                <w:bCs/>
                <w:sz w:val="24"/>
                <w:szCs w:val="24"/>
              </w:rPr>
              <w:t xml:space="preserve">Фото, </w:t>
            </w:r>
            <w:proofErr w:type="spellStart"/>
            <w:r w:rsidRPr="00F832E6">
              <w:rPr>
                <w:rFonts w:ascii="Times New Roman" w:hAnsi="Times New Roman"/>
                <w:bCs/>
                <w:sz w:val="24"/>
                <w:szCs w:val="24"/>
              </w:rPr>
              <w:t>скрины</w:t>
            </w:r>
            <w:proofErr w:type="spellEnd"/>
            <w:r w:rsidRPr="00F832E6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выполненных ответов отправить на электронный адрес </w:t>
            </w:r>
            <w:hyperlink r:id="rId5" w:history="1">
              <w:r w:rsidRPr="00F832E6">
                <w:rPr>
                  <w:rStyle w:val="contactlinebodyitememail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alla_12_13@mail.ru</w:t>
              </w:r>
            </w:hyperlink>
            <w:r w:rsidRPr="00F8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A21" w:rsidRDefault="00695054" w:rsidP="00713A21">
            <w:pPr>
              <w:pStyle w:val="a3"/>
              <w:spacing w:after="0" w:line="240" w:lineRule="auto"/>
              <w:ind w:lef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срок до 22</w:t>
            </w:r>
            <w:r w:rsidR="00EA668B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  <w:r w:rsidR="00EA668B" w:rsidRPr="00F832E6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EA66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13A2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13A21" w:rsidRPr="00713A21" w:rsidRDefault="00713A21" w:rsidP="00713A21">
            <w:pPr>
              <w:pStyle w:val="a3"/>
              <w:spacing w:after="0" w:line="240" w:lineRule="auto"/>
              <w:ind w:left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 для консультации 0713098432</w:t>
            </w:r>
          </w:p>
        </w:tc>
        <w:tc>
          <w:tcPr>
            <w:tcW w:w="2161" w:type="dxa"/>
            <w:shd w:val="clear" w:color="auto" w:fill="auto"/>
          </w:tcPr>
          <w:p w:rsidR="00EA668B" w:rsidRPr="00FE5126" w:rsidRDefault="00EA668B" w:rsidP="0002137F">
            <w:pPr>
              <w:rPr>
                <w:rFonts w:ascii="Times New Roman" w:hAnsi="Times New Roman"/>
                <w:bCs/>
                <w:lang w:val="ru-RU"/>
              </w:rPr>
            </w:pPr>
            <w:r w:rsidRPr="00FE5126">
              <w:rPr>
                <w:rFonts w:ascii="Times New Roman" w:hAnsi="Times New Roman"/>
                <w:bCs/>
                <w:lang w:val="ru-RU"/>
              </w:rPr>
              <w:t>Изучить</w:t>
            </w:r>
          </w:p>
          <w:p w:rsidR="00EA668B" w:rsidRDefault="00EA668B" w:rsidP="0002137F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 w:rsidRPr="00FE5126">
              <w:rPr>
                <w:rFonts w:ascii="Times New Roman" w:hAnsi="Times New Roman"/>
                <w:bCs/>
                <w:lang w:val="ru-RU"/>
              </w:rPr>
              <w:t>учебный материал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EA668B" w:rsidRDefault="00EA668B" w:rsidP="0002137F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темы</w:t>
            </w:r>
            <w:r w:rsidRPr="00FE5126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EA668B" w:rsidRPr="00FE5126" w:rsidRDefault="00EA668B" w:rsidP="00695054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EA668B" w:rsidRDefault="00EA668B" w:rsidP="00EA668B">
      <w:pPr>
        <w:jc w:val="both"/>
        <w:rPr>
          <w:lang w:val="ru-RU"/>
        </w:rPr>
      </w:pPr>
    </w:p>
    <w:p w:rsidR="00EA668B" w:rsidRDefault="00EA668B" w:rsidP="00EA668B">
      <w:pPr>
        <w:ind w:firstLine="708"/>
        <w:jc w:val="both"/>
        <w:rPr>
          <w:lang w:val="ru-RU"/>
        </w:rPr>
      </w:pPr>
    </w:p>
    <w:p w:rsidR="00882A18" w:rsidRDefault="00882A18" w:rsidP="00EA668B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668B" w:rsidRDefault="008C049D" w:rsidP="00EA668B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Цели </w:t>
      </w:r>
      <w:r w:rsidR="00EA668B">
        <w:rPr>
          <w:rFonts w:ascii="Times New Roman" w:hAnsi="Times New Roman"/>
          <w:b/>
          <w:sz w:val="28"/>
          <w:szCs w:val="28"/>
          <w:lang w:val="ru-RU"/>
        </w:rPr>
        <w:t>занятия:</w:t>
      </w:r>
    </w:p>
    <w:p w:rsidR="00EA668B" w:rsidRDefault="00EA668B" w:rsidP="00EA668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образовательная: </w:t>
      </w:r>
      <w:r w:rsidRPr="00EA668B">
        <w:rPr>
          <w:rFonts w:ascii="Times New Roman" w:hAnsi="Times New Roman"/>
          <w:sz w:val="28"/>
          <w:szCs w:val="28"/>
          <w:lang w:val="ru-RU"/>
        </w:rPr>
        <w:t xml:space="preserve">сформировать знания о действии электрического тока на организм человека, изучить мероприятия и средства для защиты </w:t>
      </w:r>
      <w:proofErr w:type="gramStart"/>
      <w:r w:rsidRPr="00EA668B">
        <w:rPr>
          <w:rFonts w:ascii="Times New Roman" w:hAnsi="Times New Roman"/>
          <w:sz w:val="28"/>
          <w:szCs w:val="28"/>
          <w:lang w:val="ru-RU"/>
        </w:rPr>
        <w:t>работающих</w:t>
      </w:r>
      <w:proofErr w:type="gramEnd"/>
      <w:r w:rsidRPr="00EA668B">
        <w:rPr>
          <w:rFonts w:ascii="Times New Roman" w:hAnsi="Times New Roman"/>
          <w:sz w:val="28"/>
          <w:szCs w:val="28"/>
          <w:lang w:val="ru-RU"/>
        </w:rPr>
        <w:t xml:space="preserve"> от поражения электротоком, научиться оказывать первую помощь человеку при поражении электротоком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A668B" w:rsidRPr="00882A18" w:rsidRDefault="00EA668B" w:rsidP="00882A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A668B">
        <w:rPr>
          <w:b/>
          <w:bCs/>
          <w:color w:val="000000"/>
          <w:sz w:val="28"/>
          <w:szCs w:val="28"/>
        </w:rPr>
        <w:t>развивающая</w:t>
      </w:r>
      <w:proofErr w:type="gramEnd"/>
      <w:r w:rsidRPr="00EA668B">
        <w:rPr>
          <w:b/>
          <w:bCs/>
          <w:color w:val="000000"/>
          <w:sz w:val="28"/>
          <w:szCs w:val="28"/>
        </w:rPr>
        <w:t>:</w:t>
      </w:r>
      <w:r w:rsidRPr="00EA668B">
        <w:rPr>
          <w:color w:val="000000"/>
          <w:sz w:val="28"/>
          <w:szCs w:val="28"/>
        </w:rPr>
        <w:t xml:space="preserve"> </w:t>
      </w:r>
      <w:r w:rsidR="00882A18" w:rsidRPr="00C24E23">
        <w:rPr>
          <w:sz w:val="28"/>
          <w:szCs w:val="28"/>
        </w:rPr>
        <w:t>развивать способности принятия безопасных решений в профессиональной деятельности при возникновении чрезвычайных ситуаций</w:t>
      </w:r>
      <w:r w:rsidRPr="00EA668B">
        <w:rPr>
          <w:color w:val="000000"/>
          <w:sz w:val="28"/>
          <w:szCs w:val="28"/>
        </w:rPr>
        <w:t xml:space="preserve">; </w:t>
      </w:r>
    </w:p>
    <w:p w:rsidR="00EA668B" w:rsidRPr="00EA668B" w:rsidRDefault="00EA668B" w:rsidP="00EA668B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668B">
        <w:rPr>
          <w:b/>
          <w:bCs/>
          <w:color w:val="000000"/>
          <w:sz w:val="28"/>
          <w:szCs w:val="28"/>
        </w:rPr>
        <w:t>воспитательная:</w:t>
      </w:r>
      <w:r w:rsidRPr="00EA668B">
        <w:rPr>
          <w:color w:val="000000"/>
          <w:sz w:val="28"/>
          <w:szCs w:val="28"/>
        </w:rPr>
        <w:t xml:space="preserve"> </w:t>
      </w:r>
      <w:r w:rsidRPr="00EA668B">
        <w:rPr>
          <w:sz w:val="28"/>
          <w:szCs w:val="28"/>
        </w:rPr>
        <w:t>воспитывать сознательное и ответственное отношение к жизни и здоровью; формировать и развивать активную жизненную позицию, дисциплинированность, заинтересованность дисциплиной и специальностью.</w:t>
      </w:r>
    </w:p>
    <w:p w:rsidR="00EA668B" w:rsidRPr="00EA668B" w:rsidRDefault="00EA668B" w:rsidP="00EA668B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668B" w:rsidRDefault="00EA668B" w:rsidP="00EA668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41777">
        <w:rPr>
          <w:rFonts w:ascii="Times New Roman" w:hAnsi="Times New Roman"/>
          <w:b/>
          <w:sz w:val="28"/>
          <w:szCs w:val="28"/>
          <w:lang w:val="ru-RU"/>
        </w:rPr>
        <w:t>Задачи занятия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EA668B" w:rsidRPr="0007617D" w:rsidRDefault="00EA668B" w:rsidP="00EA668B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4177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познакомиться с</w:t>
      </w:r>
      <w:r w:rsidR="0007617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действием электрического тока на организм человека</w:t>
      </w:r>
      <w:r w:rsidRPr="0084177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;</w:t>
      </w:r>
    </w:p>
    <w:p w:rsidR="0007617D" w:rsidRPr="00841777" w:rsidRDefault="0007617D" w:rsidP="00EA668B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изучить технические способы  и средства защиты;</w:t>
      </w:r>
    </w:p>
    <w:p w:rsidR="00EA668B" w:rsidRPr="0007617D" w:rsidRDefault="00EA668B" w:rsidP="0007617D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7617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рассмотреть </w:t>
      </w:r>
      <w:r w:rsidR="0007617D" w:rsidRPr="0007617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о</w:t>
      </w:r>
      <w:r w:rsidR="0007617D" w:rsidRPr="000761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рганизационные и технические мероприятия по обеспечению </w:t>
      </w:r>
      <w:proofErr w:type="spellStart"/>
      <w:r w:rsidR="0007617D" w:rsidRPr="000761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электробезопасности</w:t>
      </w:r>
      <w:proofErr w:type="spellEnd"/>
      <w:r w:rsidRPr="0007617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;</w:t>
      </w:r>
    </w:p>
    <w:p w:rsidR="00EA668B" w:rsidRPr="0007617D" w:rsidRDefault="00EA668B" w:rsidP="00EA668B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7617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узнать </w:t>
      </w:r>
      <w:r w:rsidR="0007617D" w:rsidRPr="000761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классификацию помещений по степени </w:t>
      </w:r>
      <w:proofErr w:type="spellStart"/>
      <w:r w:rsidR="0007617D" w:rsidRPr="000761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электробезопасности</w:t>
      </w:r>
      <w:proofErr w:type="spellEnd"/>
      <w:r w:rsidRPr="0007617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13A21" w:rsidRPr="00695054" w:rsidRDefault="00713A21" w:rsidP="00713A21">
      <w:p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A668B" w:rsidRPr="001E39F5" w:rsidRDefault="00EA668B" w:rsidP="00EA668B">
      <w:pPr>
        <w:shd w:val="clear" w:color="auto" w:fill="FFFFFF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proofErr w:type="spellStart"/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Электробезопасность</w:t>
      </w:r>
      <w:proofErr w:type="spellEnd"/>
    </w:p>
    <w:p w:rsidR="00EA668B" w:rsidRPr="001E39F5" w:rsidRDefault="00EA668B" w:rsidP="00EA668B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EA668B" w:rsidRPr="001E39F5" w:rsidRDefault="00EA668B" w:rsidP="00EA668B">
      <w:pPr>
        <w:shd w:val="clear" w:color="auto" w:fill="FFFFFF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План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1. Действие электрического тока на организм человека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2. Технические способы и средства защиты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3. Организационные и технические мероприятия по обеспечению </w:t>
      </w:r>
      <w:proofErr w:type="spellStart"/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электробезопасности</w:t>
      </w:r>
      <w:proofErr w:type="spellEnd"/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4. Классификация помещений по степени </w:t>
      </w:r>
      <w:proofErr w:type="spellStart"/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электробезопасности</w:t>
      </w:r>
      <w:proofErr w:type="spellEnd"/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1. Действие электрического тока на организм человека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Основными причинами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электротравматизма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производстве являются: случайное прикосновение к неизолированным токоведущим частям электрооборудования; использование неисправных ручных электроинструментов; применение нестандартных или неисправных переносных свети</w:t>
      </w:r>
      <w:r w:rsidR="006A19BA">
        <w:rPr>
          <w:rFonts w:ascii="Times New Roman" w:eastAsia="Times New Roman" w:hAnsi="Times New Roman"/>
          <w:sz w:val="28"/>
          <w:szCs w:val="28"/>
          <w:lang w:val="ru-RU" w:eastAsia="ru-RU"/>
        </w:rPr>
        <w:t>льников напряжением 220В или 127</w:t>
      </w:r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В; работа без надежных защитных средств и предохранительных приспособлений; прикосновения к незаземленным корпусам электроустановок, оказавшимся под напряжением вследствие повреждения или пробоя изоляции; несоблюдение правил устройства, безопасной эксплуатации электроустановок и др.</w:t>
      </w:r>
      <w:proofErr w:type="gramEnd"/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Электрооборудование, с которым приходится иметь дело практически всем работникам на производстве, представляет значительную потенциальную опасность еще и потому, что органы чувств человека не способны на расстоянии выявлять наличие электрического напряжения. В связи с этим защитная реакция организма проявляется лишь после того, как человек попал под действие электрического напряжения. Проходя через организм человека, электрический ток оказывает на него термическое, электролитическое, механическое и биологическое воздействие.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Термическое воздействие</w:t>
      </w:r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тока вызывает ожоги отдельных участков тела, нагрев кровеносных сосудов, сердца, мозга и других органов, через которые проходит ток, что приводит к возникновению в них функциональных расстройств.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Электролитическое воздействие</w:t>
      </w:r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тока характеризуется разложением (электролизом) крови и других органических жидкостей, что вызывает существенные нарушения их физико-химического состава.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Механическое воздействие</w:t>
      </w:r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тока грозит повреждениями (разрывы, расслоение и т.д.) различных тканей организма в результате электродинамического эффекта.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Биологическое воздействие</w:t>
      </w:r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тока на живую ткань вызывает опасное возбуждение клеток и тканей организма, которое сопровождается непроизвольным судорожным сокращением мышц. Такое возбуждение может привести к существенным нарушениям и даже полному прекращению деятельности органов дыхания и кровообращения.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1E39F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Электротравма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это травма, которая вызвана действием электрического тока или электрической дуги. По последствиям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электротравмы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условно разделяют на два вида: местные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электротравмы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когда возникает локальное повреждение организма, и общие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электротравмы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(электрические удары), когда поражается весь организм вследствие нарушения нормальной деятельности жизненно важных органов и систем. Приблизительное распределение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электротравм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их видам выглядит следующим образом: местные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электротравмы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20%; электрические удары – </w:t>
      </w:r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25%; смешанные травмы (совокупность местных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электротравм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электрических ударов) – 55%. Характерными местными электрическими травмами являются электрические ожоги, электрические знаки, металлизация кожи, механические повреждения и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электроофтальмия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Наиболее опасным видом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электротравм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является электрический удар, который в большинстве случаев (около 80%, включая смешанные травмы) приводит к смерти пострадавшего. </w:t>
      </w:r>
      <w:r w:rsidRPr="001E39F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Электрический удар</w:t>
      </w:r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это возбуждение живых тканей организма электрическим током, сопровождающееся судорожным сокращением мышц. В зависимости от последствий поражения электрические удары условно разделяют на четыре степени: I – судорожные сокращения мышц без потери сознания; II – судорожные сокращения мышц с потерей сознания, но с сохранением дыхания и работы сердца; III – потеря сознания и нарушение сердечной деятельности или дыхания (или </w:t>
      </w:r>
      <w:proofErr w:type="gram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обоих</w:t>
      </w:r>
      <w:proofErr w:type="gramEnd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одновременно); IV – клиническая смерть.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1E39F5">
        <w:rPr>
          <w:rFonts w:ascii="Times New Roman" w:eastAsia="Times New Roman" w:hAnsi="Times New Roman"/>
          <w:sz w:val="28"/>
          <w:szCs w:val="28"/>
          <w:lang w:val="ru-RU" w:eastAsia="ru-RU"/>
        </w:rPr>
        <w:t>Характер воздействия электрического тока на организм человека, а значит и последствия поражения, зависят от целого ряда факторов, которые условно можно разделить на факторы электрического (сила тока, напряжение, сопротивление тела человека, вид и частота тока) и неэлектрического характера (продолжительность действия тока, путь прохождения тока через тело человека, индивидуальные особенности человека, условия окружающей среды и т.д.).</w:t>
      </w:r>
      <w:proofErr w:type="gramEnd"/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2. Технические способы и средства защиты</w:t>
      </w:r>
    </w:p>
    <w:p w:rsidR="00EA668B" w:rsidRPr="001E39F5" w:rsidRDefault="00EA668B" w:rsidP="00EA6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E39F5">
        <w:rPr>
          <w:rFonts w:eastAsia="Calibri"/>
          <w:sz w:val="28"/>
          <w:szCs w:val="28"/>
          <w:lang w:eastAsia="en-US" w:bidi="en-US"/>
        </w:rPr>
        <w:t>Технические способы и средства защиты (ТССЗ) подразделяют:</w:t>
      </w:r>
    </w:p>
    <w:p w:rsidR="00EA668B" w:rsidRPr="001E39F5" w:rsidRDefault="00EA668B" w:rsidP="00EA6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E39F5">
        <w:rPr>
          <w:rFonts w:eastAsia="Calibri"/>
          <w:sz w:val="28"/>
          <w:szCs w:val="28"/>
          <w:lang w:eastAsia="en-US" w:bidi="en-US"/>
        </w:rPr>
        <w:t>- ТССЗ при нормальных режимах работы электроустановок (изоляция токоведущих частей, обеспечение недоступности неизолированных токоведущих частей, предупредительная сигнализация, знаки и надписи, применение малых напряжений, защитное разделение электросетей, выравнивание потенциалов);</w:t>
      </w:r>
    </w:p>
    <w:p w:rsidR="00EA668B" w:rsidRPr="001E39F5" w:rsidRDefault="00EA668B" w:rsidP="00EA6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E39F5">
        <w:rPr>
          <w:rFonts w:eastAsia="Calibri"/>
          <w:sz w:val="28"/>
          <w:szCs w:val="28"/>
          <w:lang w:eastAsia="en-US" w:bidi="en-US"/>
        </w:rPr>
        <w:t xml:space="preserve">- ТССЗ при переходе напряжения на металлические нормально нетоковедущие части электроустановок (защитное заземление, </w:t>
      </w:r>
      <w:proofErr w:type="spellStart"/>
      <w:r w:rsidRPr="001E39F5">
        <w:rPr>
          <w:rFonts w:eastAsia="Calibri"/>
          <w:sz w:val="28"/>
          <w:szCs w:val="28"/>
          <w:lang w:eastAsia="en-US" w:bidi="en-US"/>
        </w:rPr>
        <w:t>зануление</w:t>
      </w:r>
      <w:proofErr w:type="spellEnd"/>
      <w:r w:rsidRPr="001E39F5">
        <w:rPr>
          <w:rFonts w:eastAsia="Calibri"/>
          <w:sz w:val="28"/>
          <w:szCs w:val="28"/>
          <w:lang w:eastAsia="en-US" w:bidi="en-US"/>
        </w:rPr>
        <w:t>, выключение);</w:t>
      </w:r>
    </w:p>
    <w:p w:rsidR="00EA668B" w:rsidRPr="001E39F5" w:rsidRDefault="00EA668B" w:rsidP="00EA6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E39F5">
        <w:rPr>
          <w:rFonts w:eastAsia="Calibri"/>
          <w:sz w:val="28"/>
          <w:szCs w:val="28"/>
          <w:lang w:eastAsia="en-US" w:bidi="en-US"/>
        </w:rPr>
        <w:t>- электрозащитные средства и предохранительные приспособления.</w:t>
      </w:r>
    </w:p>
    <w:p w:rsidR="00EA668B" w:rsidRPr="001E39F5" w:rsidRDefault="00EA668B" w:rsidP="00EA6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E39F5">
        <w:rPr>
          <w:rFonts w:eastAsia="Calibri"/>
          <w:sz w:val="28"/>
          <w:szCs w:val="28"/>
          <w:lang w:eastAsia="en-US" w:bidi="en-US"/>
        </w:rPr>
        <w:t xml:space="preserve">Различают основные и дополнительные изолирующие электрозащитные средства. </w:t>
      </w:r>
      <w:proofErr w:type="gramStart"/>
      <w:r w:rsidRPr="001E39F5">
        <w:rPr>
          <w:rFonts w:eastAsia="Calibri"/>
          <w:sz w:val="28"/>
          <w:szCs w:val="28"/>
          <w:lang w:eastAsia="en-US" w:bidi="en-US"/>
        </w:rPr>
        <w:t>К основным относятся электрозащитные средства, изоляция которых в течение длительного времени выдерживает рабочее напряжение электроустановки, и поэтому ими разрешается касаться токоведущих частей, находящихся под напряжением.</w:t>
      </w:r>
      <w:proofErr w:type="gramEnd"/>
      <w:r w:rsidRPr="001E39F5">
        <w:rPr>
          <w:rFonts w:eastAsia="Calibri"/>
          <w:sz w:val="28"/>
          <w:szCs w:val="28"/>
          <w:lang w:eastAsia="en-US" w:bidi="en-US"/>
        </w:rPr>
        <w:t xml:space="preserve"> К ним относятся: при работах в электроустановках напряжением до 1000</w:t>
      </w:r>
      <w:proofErr w:type="gramStart"/>
      <w:r w:rsidRPr="001E39F5">
        <w:rPr>
          <w:rFonts w:eastAsia="Calibri"/>
          <w:sz w:val="28"/>
          <w:szCs w:val="28"/>
          <w:lang w:eastAsia="en-US" w:bidi="en-US"/>
        </w:rPr>
        <w:t xml:space="preserve"> В</w:t>
      </w:r>
      <w:proofErr w:type="gramEnd"/>
      <w:r w:rsidRPr="001E39F5">
        <w:rPr>
          <w:rFonts w:eastAsia="Calibri"/>
          <w:sz w:val="28"/>
          <w:szCs w:val="28"/>
          <w:lang w:eastAsia="en-US" w:bidi="en-US"/>
        </w:rPr>
        <w:t xml:space="preserve"> – диэлектрические перчатки, изолирующие штанги, изолирующие клещи, указатели напряжения, инструменты с изолирующими рукоятками, электроизмерительные клещи; а при работе в электроустановках напряжением выше 1000 В – изолирующие штанги, электроизмерительные и изолирующие клещи, указатели напряжения, указатель напряжения.</w:t>
      </w:r>
    </w:p>
    <w:p w:rsidR="00EA668B" w:rsidRPr="001E39F5" w:rsidRDefault="00EA668B" w:rsidP="00EA6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E39F5">
        <w:rPr>
          <w:rFonts w:eastAsia="Calibri"/>
          <w:sz w:val="28"/>
          <w:szCs w:val="28"/>
          <w:lang w:eastAsia="en-US" w:bidi="en-US"/>
        </w:rPr>
        <w:lastRenderedPageBreak/>
        <w:t>Дополнительные изолирующие защитные средства имеют недостаточные изолирующие свойства и предназначены для усиления защитного действия основных средств. Поэтому они применяются только одновременно с основными средствами. К дополнительным изолирующим электрозащитным средствам относятся: при работах в электроустановках напряжением до 1000</w:t>
      </w:r>
      <w:proofErr w:type="gramStart"/>
      <w:r w:rsidRPr="001E39F5">
        <w:rPr>
          <w:rFonts w:eastAsia="Calibri"/>
          <w:sz w:val="28"/>
          <w:szCs w:val="28"/>
          <w:lang w:eastAsia="en-US" w:bidi="en-US"/>
        </w:rPr>
        <w:t xml:space="preserve"> В</w:t>
      </w:r>
      <w:proofErr w:type="gramEnd"/>
      <w:r w:rsidRPr="001E39F5">
        <w:rPr>
          <w:rFonts w:eastAsia="Calibri"/>
          <w:sz w:val="28"/>
          <w:szCs w:val="28"/>
          <w:lang w:eastAsia="en-US" w:bidi="en-US"/>
        </w:rPr>
        <w:t xml:space="preserve"> – диэлектрические галоши, коврики, изолирующие подставки и т.д.; при работах в электроустановках напряжением выше 1000 В – диэлектрические перчатки, боты, коврики, изолирующие подставки и другие средства защиты.</w:t>
      </w:r>
    </w:p>
    <w:p w:rsidR="00EA668B" w:rsidRPr="001E39F5" w:rsidRDefault="00EA668B" w:rsidP="00EA6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E39F5">
        <w:rPr>
          <w:rFonts w:eastAsia="Calibri"/>
          <w:sz w:val="28"/>
          <w:szCs w:val="28"/>
          <w:lang w:eastAsia="en-US" w:bidi="en-US"/>
        </w:rPr>
        <w:t xml:space="preserve">Ограждающие электрозащитные средства (щиты, ширмы, экраны, плакаты </w:t>
      </w:r>
      <w:proofErr w:type="spellStart"/>
      <w:r w:rsidRPr="001E39F5">
        <w:rPr>
          <w:rFonts w:eastAsia="Calibri"/>
          <w:sz w:val="28"/>
          <w:szCs w:val="28"/>
          <w:lang w:eastAsia="en-US" w:bidi="en-US"/>
        </w:rPr>
        <w:t>электробезопасности</w:t>
      </w:r>
      <w:proofErr w:type="spellEnd"/>
      <w:r w:rsidRPr="001E39F5">
        <w:rPr>
          <w:rFonts w:eastAsia="Calibri"/>
          <w:sz w:val="28"/>
          <w:szCs w:val="28"/>
          <w:lang w:eastAsia="en-US" w:bidi="en-US"/>
        </w:rPr>
        <w:t>) предназначены для защиты работников, выполняющих работы в электроустановках, от случайного прикосновения или приближения на опасное расстояние к токоведущим частям, находящимся под напряжением, а также для временного ограждения входов в ячейки, камеры и проходов в помещения, в которые вход работникам запрещен.</w:t>
      </w:r>
    </w:p>
    <w:p w:rsidR="00EA668B" w:rsidRPr="001E39F5" w:rsidRDefault="00EA668B" w:rsidP="00EA6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E39F5">
        <w:rPr>
          <w:rFonts w:eastAsia="Calibri"/>
          <w:sz w:val="28"/>
          <w:szCs w:val="28"/>
          <w:lang w:eastAsia="en-US" w:bidi="en-US"/>
        </w:rPr>
        <w:t>Меры электрозащитных средств и приспособлений предназначены: для защиты персонала от случайного падения с высоты (предохранительные пояса, страховочные канаты); для обеспечения безопасного подъема на высоту (изолирующие лестницы, когти-лазы монтерские); для предотвращения несчастных случаев при ошибочном или самопроизвольном включении коммутационных аппаратов (переносное заземление); для защиты от светового, теплового, механического действия электрической дуги (защитные очки, щитки, спецодежда, каски, защитные перчатки и т.д.).</w:t>
      </w:r>
    </w:p>
    <w:p w:rsidR="00EA668B" w:rsidRPr="001E39F5" w:rsidRDefault="00EA668B" w:rsidP="00EA6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3. Организационные и технические мероприятия по обеспечению </w:t>
      </w:r>
      <w:proofErr w:type="spellStart"/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электробезопасности</w:t>
      </w:r>
      <w:proofErr w:type="spellEnd"/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 работе на электроустановках допускаются лица не моложе 18 лет, прошедшие инструктаж и обучение безопасным методам труда, проверку знаний правил безопасности и инструкций в соответствии с занимаемой должностью и квалификационной группой по </w:t>
      </w:r>
      <w:proofErr w:type="spellStart"/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электробезопасности</w:t>
      </w:r>
      <w:proofErr w:type="spellEnd"/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и которые не имеют медицинских противопоказаний.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целью профилактики профессиональных заболеваний, несчастных случаев и обеспечения безопасности труда работники, обслуживающие действующие электроустановки, в обязательном порядке проходят предварительный (при приеме на работу) и периодические (срок обусловлен профессией и характеристикой работы) медицинские осмотры.</w:t>
      </w:r>
      <w:proofErr w:type="gramEnd"/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Работы в электроустановках в отношении их организации разделяются на те, которые выполняются по наряду-допуску; по распоряжению; в порядке текущей эксплуатации. </w:t>
      </w:r>
      <w:proofErr w:type="gramStart"/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Безопасность работ в действующих электроустановках достигается следующими организационными мерами: утверждение перечня работ, выполняемых по нарядам, распоряжениям и в порядке текущей эксплуатации; назначение лиц, ответственных за безопасное выполнение работ; оформление нарядом, распоряжением, выполняемых в порядке текущей эксплуатации; подготовка рабочих мест; </w:t>
      </w:r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допуск к работе; надзор во время выполнения работ; перевод на другое рабочее место;</w:t>
      </w:r>
      <w:proofErr w:type="gramEnd"/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оформление перерывов в работе и ее окончание.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Работа в электроустановках в отношении мер безопасности делится на три категории: со снятием напряжения; без снятия напряжения на токоведущих частях и вблизи них; без снятия напряжения вдали от токоведущих частей, находящихся под напряжением.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 техническим мерам, которые необходимо выполнять в действующих электроустановках для обеспечения безопасности работ относятся: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при проведении работ со снятием напряжения в действующих электроустановках: отключение установки (части установки) от источника питания электроэнергии; механическая блокировка приводов аппаратов, которые осуществляют отключение, снятие предохранителей, отсоединение концов линии, обеспечивающих электроснабжение и другие меры, которые исключают случайную подачу напряжения к месту проведения работ; вывешивание запрещающих плакатов на приводах ручного и на ключах дистанционного управления коммутационной аппаратурой;</w:t>
      </w:r>
      <w:proofErr w:type="gramEnd"/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проверка отсутствия напряжения на токоведущих частях, которые должны быть заземлены для защиты людей от поражения электрическим током; установки заземления; ограждение рабочих мест или токоведущих частей, остающихся под напряжением, и вывешивание на ограждениях плакатов безопасности;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при проведении работ без снятия напряжения на токоведущих частях и вблизи них: выполнение работ по наряду не менее</w:t>
      </w:r>
      <w:proofErr w:type="gramStart"/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proofErr w:type="gramEnd"/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чем двумя работниками с применением электрозащитных средств, под постоянным наблюдением, с обеспечением безопасного расположения работников, используемых механизмов и приспособлений;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E39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при проведении работ без снятия напряжения вдали от токоведущих частей, находящихся под напряжением, является невозможным случайное приближение работников и ремонтной оснастки и инструмента, применяемого ими, к токоведущим частям на расстояние, меньше допустимого, поэтому предусматривать технические и организационные меры для предотвращения такого приближения не требуется.</w:t>
      </w: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4. Классификация помещений по степени </w:t>
      </w:r>
      <w:proofErr w:type="spellStart"/>
      <w:r w:rsidRPr="001E39F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электробезопасности</w:t>
      </w:r>
      <w:proofErr w:type="spellEnd"/>
    </w:p>
    <w:p w:rsidR="00EA668B" w:rsidRPr="001E39F5" w:rsidRDefault="00EA668B" w:rsidP="00EA66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>По степени опасности поражения электрическим током все помещения делятся на три категории: помещения без повышенной опасности; помещения с повышенной опасностью; особо опасные помещения.</w:t>
      </w:r>
    </w:p>
    <w:p w:rsidR="00EA668B" w:rsidRPr="001E39F5" w:rsidRDefault="00EA668B" w:rsidP="00EA66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i/>
          <w:sz w:val="28"/>
          <w:szCs w:val="28"/>
          <w:lang w:val="ru-RU"/>
        </w:rPr>
        <w:t>Помещения с повышенной опасностью</w:t>
      </w:r>
      <w:r w:rsidRPr="001E39F5">
        <w:rPr>
          <w:rFonts w:ascii="Times New Roman" w:hAnsi="Times New Roman"/>
          <w:sz w:val="28"/>
          <w:szCs w:val="28"/>
          <w:lang w:val="ru-RU"/>
        </w:rPr>
        <w:t xml:space="preserve"> характеризуются наличием в них одного из следующих условий, создающих повышенную опасность: высокой относительной влажности воздуха (превышает 75% в течение длительного времени); высокой температуры (превышает 35</w:t>
      </w:r>
      <w:proofErr w:type="gramStart"/>
      <w:r w:rsidRPr="001E39F5">
        <w:rPr>
          <w:rFonts w:ascii="Times New Roman" w:hAnsi="Times New Roman"/>
          <w:sz w:val="28"/>
          <w:szCs w:val="28"/>
          <w:lang w:val="ru-RU"/>
        </w:rPr>
        <w:t xml:space="preserve"> °С</w:t>
      </w:r>
      <w:proofErr w:type="gramEnd"/>
      <w:r w:rsidRPr="001E39F5">
        <w:rPr>
          <w:rFonts w:ascii="Times New Roman" w:hAnsi="Times New Roman"/>
          <w:sz w:val="28"/>
          <w:szCs w:val="28"/>
          <w:lang w:val="ru-RU"/>
        </w:rPr>
        <w:t xml:space="preserve"> в течение длительного времени); токопроводящей пыли; токопроводящего пола (металлического, земляного, железобетонного, кирпичного и др.); возможности одновременного прикосновения к металлическим элементам технологического оборудования или металлоконструкций здания, </w:t>
      </w:r>
      <w:r w:rsidRPr="001E39F5">
        <w:rPr>
          <w:rFonts w:ascii="Times New Roman" w:hAnsi="Times New Roman"/>
          <w:sz w:val="28"/>
          <w:szCs w:val="28"/>
          <w:lang w:val="ru-RU"/>
        </w:rPr>
        <w:lastRenderedPageBreak/>
        <w:t>соединенные с землей и металлических частей электрооборудования, которые могут оказаться под напряжением.</w:t>
      </w:r>
    </w:p>
    <w:p w:rsidR="00EA668B" w:rsidRPr="001E39F5" w:rsidRDefault="00EA668B" w:rsidP="00EA66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i/>
          <w:sz w:val="28"/>
          <w:szCs w:val="28"/>
          <w:lang w:val="ru-RU"/>
        </w:rPr>
        <w:t>Особо опасные помещения</w:t>
      </w:r>
      <w:r w:rsidRPr="001E39F5">
        <w:rPr>
          <w:rFonts w:ascii="Times New Roman" w:hAnsi="Times New Roman"/>
          <w:sz w:val="28"/>
          <w:szCs w:val="28"/>
          <w:lang w:val="ru-RU"/>
        </w:rPr>
        <w:t xml:space="preserve"> характеризуются наличием одного из условий, создающих особую опасность: очень высокой относительной влажности воздуха (около 100%), химически активной среды; или одновременным наличием двух или более условий, создающих повышенную опасность.</w:t>
      </w:r>
    </w:p>
    <w:p w:rsidR="00EA668B" w:rsidRPr="001E39F5" w:rsidRDefault="00EA668B" w:rsidP="00EA66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i/>
          <w:sz w:val="28"/>
          <w:szCs w:val="28"/>
          <w:lang w:val="ru-RU"/>
        </w:rPr>
        <w:t>Помещения без повышенной опасности</w:t>
      </w:r>
      <w:r w:rsidRPr="001E39F5">
        <w:rPr>
          <w:rFonts w:ascii="Times New Roman" w:hAnsi="Times New Roman"/>
          <w:sz w:val="28"/>
          <w:szCs w:val="28"/>
          <w:lang w:val="ru-RU"/>
        </w:rPr>
        <w:t xml:space="preserve"> характеризуются отсутствием условий, создающих особую или повышенную опасность.</w:t>
      </w:r>
    </w:p>
    <w:p w:rsidR="00EA668B" w:rsidRPr="001E39F5" w:rsidRDefault="00EA668B" w:rsidP="00EA66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9F5">
        <w:rPr>
          <w:rFonts w:ascii="Times New Roman" w:hAnsi="Times New Roman"/>
          <w:sz w:val="28"/>
          <w:szCs w:val="28"/>
          <w:lang w:val="ru-RU"/>
        </w:rPr>
        <w:t>Поскольку наличие опасных условий влияет на последствия случайного прикосновения к токоведущим частям электрооборудования, то для ручных переносных светильников, местного освещения производственного оборудования и электрифицированного ручного инструмента в помещениях с повышенной опасностью допускается напряжение питания не выше 42</w:t>
      </w:r>
      <w:proofErr w:type="gramStart"/>
      <w:r w:rsidRPr="001E39F5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1E39F5">
        <w:rPr>
          <w:rFonts w:ascii="Times New Roman" w:hAnsi="Times New Roman"/>
          <w:sz w:val="28"/>
          <w:szCs w:val="28"/>
          <w:lang w:val="ru-RU"/>
        </w:rPr>
        <w:t>, а в особо опасных помещениях и вне помещений – не выше 12 В.</w:t>
      </w:r>
    </w:p>
    <w:p w:rsidR="00EA668B" w:rsidRPr="001E39F5" w:rsidRDefault="00EA668B" w:rsidP="00EA66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668B" w:rsidRDefault="00695054" w:rsidP="006950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Контрольные вопросы:</w:t>
      </w:r>
    </w:p>
    <w:p w:rsidR="00695054" w:rsidRPr="00695054" w:rsidRDefault="00695054" w:rsidP="006950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5054" w:rsidRPr="00695054" w:rsidRDefault="00695054" w:rsidP="00713A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5054">
        <w:rPr>
          <w:rFonts w:ascii="Times New Roman" w:hAnsi="Times New Roman"/>
          <w:sz w:val="28"/>
          <w:szCs w:val="28"/>
          <w:lang w:val="ru-RU"/>
        </w:rPr>
        <w:t>1. Какое действие на человека оказывает электроток?</w:t>
      </w:r>
    </w:p>
    <w:p w:rsidR="00695054" w:rsidRPr="00695054" w:rsidRDefault="00695054" w:rsidP="00713A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5054">
        <w:rPr>
          <w:rFonts w:ascii="Times New Roman" w:hAnsi="Times New Roman"/>
          <w:sz w:val="28"/>
          <w:szCs w:val="28"/>
          <w:lang w:val="ru-RU"/>
        </w:rPr>
        <w:t>2. От чего зависит степень опасного и вредного воздействия электротока на организм человека?</w:t>
      </w:r>
    </w:p>
    <w:p w:rsidR="00695054" w:rsidRPr="00695054" w:rsidRDefault="00695054" w:rsidP="00713A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5054">
        <w:rPr>
          <w:rFonts w:ascii="Times New Roman" w:hAnsi="Times New Roman"/>
          <w:sz w:val="28"/>
          <w:szCs w:val="28"/>
          <w:lang w:val="ru-RU"/>
        </w:rPr>
        <w:t xml:space="preserve">3. Как классифицируются помещения по степени </w:t>
      </w:r>
      <w:proofErr w:type="spellStart"/>
      <w:r w:rsidRPr="00695054">
        <w:rPr>
          <w:rFonts w:ascii="Times New Roman" w:hAnsi="Times New Roman"/>
          <w:sz w:val="28"/>
          <w:szCs w:val="28"/>
          <w:lang w:val="ru-RU"/>
        </w:rPr>
        <w:t>электроопасности</w:t>
      </w:r>
      <w:proofErr w:type="spellEnd"/>
      <w:r w:rsidRPr="00695054">
        <w:rPr>
          <w:rFonts w:ascii="Times New Roman" w:hAnsi="Times New Roman"/>
          <w:sz w:val="28"/>
          <w:szCs w:val="28"/>
          <w:lang w:val="ru-RU"/>
        </w:rPr>
        <w:t xml:space="preserve"> поражения человека током?</w:t>
      </w:r>
    </w:p>
    <w:p w:rsidR="00695054" w:rsidRPr="00695054" w:rsidRDefault="00695054" w:rsidP="00713A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5054">
        <w:rPr>
          <w:rFonts w:ascii="Times New Roman" w:hAnsi="Times New Roman"/>
          <w:sz w:val="28"/>
          <w:szCs w:val="28"/>
          <w:lang w:val="ru-RU"/>
        </w:rPr>
        <w:t>4. Какие технические способы используют для защиты от поражения электрическим током?</w:t>
      </w:r>
    </w:p>
    <w:p w:rsidR="00695054" w:rsidRPr="00695054" w:rsidRDefault="00695054" w:rsidP="00713A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5054">
        <w:rPr>
          <w:rFonts w:ascii="Times New Roman" w:hAnsi="Times New Roman"/>
          <w:sz w:val="28"/>
          <w:szCs w:val="28"/>
          <w:lang w:val="ru-RU"/>
        </w:rPr>
        <w:t>5. Какие организационные мероприятия обеспечивают безопасность работ в электроустановках?</w:t>
      </w:r>
    </w:p>
    <w:p w:rsidR="00695054" w:rsidRPr="00695054" w:rsidRDefault="00695054" w:rsidP="00713A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5054">
        <w:rPr>
          <w:rFonts w:ascii="Times New Roman" w:hAnsi="Times New Roman"/>
          <w:sz w:val="28"/>
          <w:szCs w:val="28"/>
          <w:lang w:val="ru-RU"/>
        </w:rPr>
        <w:t xml:space="preserve">6. Перечислите средства защиты </w:t>
      </w:r>
      <w:proofErr w:type="gramStart"/>
      <w:r w:rsidRPr="00695054">
        <w:rPr>
          <w:rFonts w:ascii="Times New Roman" w:hAnsi="Times New Roman"/>
          <w:sz w:val="28"/>
          <w:szCs w:val="28"/>
          <w:lang w:val="ru-RU"/>
        </w:rPr>
        <w:t>работающих</w:t>
      </w:r>
      <w:proofErr w:type="gramEnd"/>
      <w:r w:rsidRPr="00695054">
        <w:rPr>
          <w:rFonts w:ascii="Times New Roman" w:hAnsi="Times New Roman"/>
          <w:sz w:val="28"/>
          <w:szCs w:val="28"/>
          <w:lang w:val="ru-RU"/>
        </w:rPr>
        <w:t xml:space="preserve"> от действия электротока.</w:t>
      </w:r>
    </w:p>
    <w:p w:rsidR="00EA668B" w:rsidRPr="00695054" w:rsidRDefault="00695054" w:rsidP="00713A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5054">
        <w:rPr>
          <w:rFonts w:ascii="Times New Roman" w:hAnsi="Times New Roman"/>
          <w:sz w:val="28"/>
          <w:szCs w:val="28"/>
          <w:lang w:val="ru-RU"/>
        </w:rPr>
        <w:t>7. Какими техническими мероприятиями обеспечивается безопасность работ в электроустановках?</w:t>
      </w:r>
    </w:p>
    <w:p w:rsidR="00EA668B" w:rsidRPr="001E39F5" w:rsidRDefault="00EA668B" w:rsidP="00713A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68B" w:rsidRPr="001E39F5" w:rsidRDefault="00EA668B" w:rsidP="00EA66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2B8A" w:rsidRPr="00EA668B" w:rsidRDefault="00582B8A" w:rsidP="00EA668B">
      <w:pPr>
        <w:jc w:val="center"/>
        <w:rPr>
          <w:lang w:val="ru-RU"/>
        </w:rPr>
      </w:pPr>
    </w:p>
    <w:sectPr w:rsidR="00582B8A" w:rsidRPr="00EA668B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65B0"/>
    <w:multiLevelType w:val="hybridMultilevel"/>
    <w:tmpl w:val="AEC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7424C"/>
    <w:multiLevelType w:val="hybridMultilevel"/>
    <w:tmpl w:val="5754CCEE"/>
    <w:lvl w:ilvl="0" w:tplc="27403F7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characterSpacingControl w:val="doNotCompress"/>
  <w:compat/>
  <w:rsids>
    <w:rsidRoot w:val="00EA668B"/>
    <w:rsid w:val="00001401"/>
    <w:rsid w:val="00003191"/>
    <w:rsid w:val="0000522B"/>
    <w:rsid w:val="00010873"/>
    <w:rsid w:val="00010880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C21"/>
    <w:rsid w:val="0007617D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209C"/>
    <w:rsid w:val="00203DB2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2C2D"/>
    <w:rsid w:val="0024393B"/>
    <w:rsid w:val="00243AB6"/>
    <w:rsid w:val="00245690"/>
    <w:rsid w:val="00246067"/>
    <w:rsid w:val="0024672A"/>
    <w:rsid w:val="00246C97"/>
    <w:rsid w:val="00252625"/>
    <w:rsid w:val="00252E65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357A"/>
    <w:rsid w:val="00304038"/>
    <w:rsid w:val="003049DA"/>
    <w:rsid w:val="003054B6"/>
    <w:rsid w:val="00306E56"/>
    <w:rsid w:val="00314026"/>
    <w:rsid w:val="003154F6"/>
    <w:rsid w:val="00315818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0100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18A"/>
    <w:rsid w:val="00407AC4"/>
    <w:rsid w:val="00411889"/>
    <w:rsid w:val="00413FCC"/>
    <w:rsid w:val="0041401C"/>
    <w:rsid w:val="00420448"/>
    <w:rsid w:val="0042375F"/>
    <w:rsid w:val="00423A22"/>
    <w:rsid w:val="00426CBF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2611D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2D3B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2C1E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054"/>
    <w:rsid w:val="00695D46"/>
    <w:rsid w:val="00697793"/>
    <w:rsid w:val="0069782E"/>
    <w:rsid w:val="006A19BA"/>
    <w:rsid w:val="006A228E"/>
    <w:rsid w:val="006A2E0B"/>
    <w:rsid w:val="006A3D56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3A21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A18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C049D"/>
    <w:rsid w:val="008C0773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31F0"/>
    <w:rsid w:val="009037E7"/>
    <w:rsid w:val="0090548E"/>
    <w:rsid w:val="00905E01"/>
    <w:rsid w:val="0090799D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76A2"/>
    <w:rsid w:val="00AF009B"/>
    <w:rsid w:val="00AF0EF4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0B69"/>
    <w:rsid w:val="00B5119A"/>
    <w:rsid w:val="00B51970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8A"/>
    <w:rsid w:val="00BB1AAC"/>
    <w:rsid w:val="00BB1AB0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622"/>
    <w:rsid w:val="00CE0CAE"/>
    <w:rsid w:val="00CE2FAC"/>
    <w:rsid w:val="00CE3A86"/>
    <w:rsid w:val="00CE64A4"/>
    <w:rsid w:val="00CE7816"/>
    <w:rsid w:val="00CE7F9C"/>
    <w:rsid w:val="00CF11AE"/>
    <w:rsid w:val="00CF1B86"/>
    <w:rsid w:val="00CF1E0B"/>
    <w:rsid w:val="00CF2671"/>
    <w:rsid w:val="00CF3C22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6ADD"/>
    <w:rsid w:val="00D16B3E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668B"/>
    <w:rsid w:val="00EA7A50"/>
    <w:rsid w:val="00EB1591"/>
    <w:rsid w:val="00EB1FAF"/>
    <w:rsid w:val="00EB588F"/>
    <w:rsid w:val="00EB60E1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F7F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936"/>
    <w:rsid w:val="00FC7AA9"/>
    <w:rsid w:val="00FD4D02"/>
    <w:rsid w:val="00FE1A12"/>
    <w:rsid w:val="00FE2159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8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8B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 w:bidi="ar-SA"/>
    </w:rPr>
  </w:style>
  <w:style w:type="paragraph" w:styleId="a4">
    <w:name w:val="Normal (Web)"/>
    <w:basedOn w:val="a"/>
    <w:uiPriority w:val="99"/>
    <w:unhideWhenUsed/>
    <w:rsid w:val="00EA668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ontactlinebodyitememail">
    <w:name w:val="contactline__body__item_email"/>
    <w:basedOn w:val="a0"/>
    <w:rsid w:val="00EA6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2021-10-20T06:07:00Z</dcterms:created>
  <dcterms:modified xsi:type="dcterms:W3CDTF">2021-10-20T08:01:00Z</dcterms:modified>
</cp:coreProperties>
</file>